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ascii="Arial" w:hAnsi="Arial" w:cs="Arial"/>
          <w:i w:val="0"/>
          <w:caps w:val="0"/>
          <w:color w:val="auto"/>
          <w:spacing w:val="0"/>
          <w:sz w:val="33"/>
          <w:szCs w:val="33"/>
        </w:rPr>
      </w:pPr>
      <w:bookmarkStart w:id="0" w:name="_GoBack"/>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56992F34">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i w:val="0"/>
          <w:caps w:val="0"/>
          <w:color w:val="auto"/>
          <w:spacing w:val="0"/>
          <w:sz w:val="28"/>
          <w:szCs w:val="28"/>
          <w:shd w:val="clear" w:fill="FFFFFF"/>
          <w:lang w:val="en-US" w:eastAsia="zh-CN"/>
        </w:rPr>
        <w:t>一、</w:t>
      </w:r>
      <w:r>
        <w:rPr>
          <w:rFonts w:hint="default" w:ascii="Arial" w:hAnsi="Arial" w:cs="Arial"/>
          <w:i w:val="0"/>
          <w:caps w:val="0"/>
          <w:color w:val="auto"/>
          <w:spacing w:val="0"/>
          <w:sz w:val="28"/>
          <w:szCs w:val="28"/>
          <w:shd w:val="clear" w:fill="FFFFFF"/>
        </w:rPr>
        <w:t>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须知》根据《中华人民共和国拍卖法》及相关法律规定制订，竞买人应认真仔细阅读，并遵照执行本须知的全部内容。</w:t>
      </w:r>
    </w:p>
    <w:p w14:paraId="6361A31D">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二、各竞买方在竞价前须详细阅读本《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须知》。本次竞价活动遵循</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公开、公平、公正、诚实守信</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的原则，竞价活动具备法律效力。参加本次竞价活动的当事人和竞买人必须遵守本须知的各项条款，并对自己的行为承担法律责任。</w:t>
      </w:r>
    </w:p>
    <w:p w14:paraId="5C3EE91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三、本次拍卖会采用网络竞价、增价拍卖方式，价高者得。指导价、评估价仅供参考，不作为参拍依据。</w:t>
      </w:r>
    </w:p>
    <w:p w14:paraId="4E53D6DB">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四、拍卖人作为居间机构，为买卖双方提供居间服务，证明标的是否成交，不对标的品质作任何承诺和担保。拍卖人对拍卖标的物所作的说明和提供的图片，仅供竞买人参考，不构成对该标的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请竞买人在竞价前应亲自到展示现场看样，未看样的竞买人视为对本标的实物现状的认可，竞买人一旦出价，即表明已完全了解，并接受标的的现状和一切已知及未知的瑕疵。并</w:t>
      </w:r>
      <w:r>
        <w:rPr>
          <w:rFonts w:hint="default" w:ascii="Arial" w:hAnsi="Arial" w:cs="Arial"/>
          <w:i w:val="0"/>
          <w:caps w:val="0"/>
          <w:color w:val="auto"/>
          <w:spacing w:val="0"/>
          <w:sz w:val="28"/>
          <w:szCs w:val="28"/>
          <w:shd w:val="clear" w:fill="FFFFFF"/>
        </w:rPr>
        <w:t>对自己的竞投行为负法律责任，不得在成交后以不了解为理由反悔，一经竞价成交确认，委托人及我公司不因竞价标的的瑕疵或可能存在的瑕疵承担任何责任。</w:t>
      </w:r>
    </w:p>
    <w:p w14:paraId="2471D6D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五、本场网络竞价活动采取单品拍的竞价方式，</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邓州市公共资源交易平台电子交易系统</w:t>
      </w:r>
      <w:r>
        <w:rPr>
          <w:rFonts w:hint="default" w:ascii="Arial" w:hAnsi="Arial" w:cs="Arial"/>
          <w:i w:val="0"/>
          <w:caps w:val="0"/>
          <w:color w:val="auto"/>
          <w:spacing w:val="0"/>
          <w:sz w:val="28"/>
          <w:szCs w:val="28"/>
          <w:shd w:val="clear" w:fill="FFFFFF"/>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邓州市公共资源交易平台电子交易</w:t>
      </w:r>
      <w:r>
        <w:rPr>
          <w:rFonts w:hint="default" w:ascii="Arial" w:hAnsi="Arial" w:cs="Arial"/>
          <w:i w:val="0"/>
          <w:caps w:val="0"/>
          <w:color w:val="auto"/>
          <w:spacing w:val="0"/>
          <w:sz w:val="28"/>
          <w:szCs w:val="28"/>
          <w:shd w:val="clear"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p>
    <w:p w14:paraId="732BE9B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须知》的规定和业务程序，并愿承担一切法律责任，未查验标的现状参加竞买者责任自负。我公司及委托人不承担网络竞价标的的任何瑕疵担保责任。</w:t>
      </w:r>
    </w:p>
    <w:p w14:paraId="28DCD53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default" w:ascii="Arial" w:hAnsi="Arial" w:cs="Arial"/>
          <w:i w:val="0"/>
          <w:caps w:val="0"/>
          <w:color w:val="auto"/>
          <w:spacing w:val="0"/>
          <w:sz w:val="28"/>
          <w:szCs w:val="28"/>
          <w:shd w:val="clear" w:fill="FFFFFF"/>
        </w:rPr>
        <w:t>七、</w:t>
      </w:r>
      <w:r>
        <w:rPr>
          <w:rFonts w:hint="eastAsia" w:ascii="Arial" w:hAnsi="Arial" w:cs="Arial" w:eastAsiaTheme="minorEastAsia"/>
          <w:i w:val="0"/>
          <w:caps w:val="0"/>
          <w:color w:val="auto"/>
          <w:spacing w:val="0"/>
          <w:kern w:val="2"/>
          <w:sz w:val="28"/>
          <w:szCs w:val="28"/>
          <w:shd w:val="clear" w:fill="FFFFFF"/>
          <w:lang w:val="en-US" w:eastAsia="zh-CN" w:bidi="ar-SA"/>
        </w:rPr>
        <w:t>本次拍卖房屋租赁经营权期限为</w:t>
      </w:r>
      <w:r>
        <w:rPr>
          <w:rFonts w:hint="eastAsia" w:ascii="Arial" w:hAnsi="Arial" w:cs="Arial"/>
          <w:i w:val="0"/>
          <w:caps w:val="0"/>
          <w:color w:val="auto"/>
          <w:spacing w:val="0"/>
          <w:kern w:val="2"/>
          <w:sz w:val="28"/>
          <w:szCs w:val="28"/>
          <w:shd w:val="clear" w:fill="FFFFFF"/>
          <w:lang w:val="en-US" w:eastAsia="zh-CN" w:bidi="ar-SA"/>
        </w:rPr>
        <w:t>三</w:t>
      </w:r>
      <w:r>
        <w:rPr>
          <w:rFonts w:hint="eastAsia" w:ascii="Arial" w:hAnsi="Arial" w:cs="Arial" w:eastAsiaTheme="minorEastAsia"/>
          <w:i w:val="0"/>
          <w:caps w:val="0"/>
          <w:color w:val="auto"/>
          <w:spacing w:val="0"/>
          <w:kern w:val="2"/>
          <w:sz w:val="28"/>
          <w:szCs w:val="28"/>
          <w:shd w:val="clear" w:fill="FFFFFF"/>
          <w:lang w:val="en-US" w:eastAsia="zh-CN" w:bidi="ar-SA"/>
        </w:rPr>
        <w:t>年</w:t>
      </w:r>
      <w:r>
        <w:rPr>
          <w:rFonts w:hint="eastAsia" w:ascii="Arial" w:hAnsi="Arial" w:cs="Arial"/>
          <w:i w:val="0"/>
          <w:caps w:val="0"/>
          <w:color w:val="auto"/>
          <w:spacing w:val="0"/>
          <w:kern w:val="2"/>
          <w:sz w:val="28"/>
          <w:szCs w:val="28"/>
          <w:shd w:val="clear" w:fill="FFFFFF"/>
          <w:lang w:val="en-US" w:eastAsia="zh-CN" w:bidi="ar-SA"/>
        </w:rPr>
        <w:t>，</w:t>
      </w:r>
      <w:r>
        <w:rPr>
          <w:rFonts w:hint="default" w:ascii="Arial" w:hAnsi="Arial" w:cs="Arial" w:eastAsiaTheme="minorEastAsia"/>
          <w:i w:val="0"/>
          <w:caps w:val="0"/>
          <w:color w:val="auto"/>
          <w:spacing w:val="0"/>
          <w:kern w:val="2"/>
          <w:sz w:val="28"/>
          <w:szCs w:val="28"/>
          <w:shd w:val="clear" w:fill="FFFFFF"/>
          <w:lang w:val="en-US" w:eastAsia="zh-CN" w:bidi="ar-SA"/>
        </w:rPr>
        <w:t>网上所示起拍价及成交价均为</w:t>
      </w:r>
      <w:r>
        <w:rPr>
          <w:rFonts w:hint="eastAsia" w:ascii="Arial" w:hAnsi="Arial" w:cs="Arial"/>
          <w:i w:val="0"/>
          <w:caps w:val="0"/>
          <w:color w:val="auto"/>
          <w:spacing w:val="0"/>
          <w:kern w:val="2"/>
          <w:sz w:val="28"/>
          <w:szCs w:val="28"/>
          <w:shd w:val="clear" w:fill="FFFFFF"/>
          <w:lang w:val="en-US" w:eastAsia="zh-CN" w:bidi="ar-SA"/>
        </w:rPr>
        <w:t>一</w:t>
      </w:r>
      <w:r>
        <w:rPr>
          <w:rFonts w:hint="default" w:ascii="Arial" w:hAnsi="Arial" w:cs="Arial" w:eastAsiaTheme="minorEastAsia"/>
          <w:i w:val="0"/>
          <w:caps w:val="0"/>
          <w:color w:val="auto"/>
          <w:spacing w:val="0"/>
          <w:kern w:val="2"/>
          <w:sz w:val="28"/>
          <w:szCs w:val="28"/>
          <w:shd w:val="clear" w:fill="FFFFFF"/>
          <w:lang w:val="en-US" w:eastAsia="zh-CN" w:bidi="ar-SA"/>
        </w:rPr>
        <w:t>年的租金。</w:t>
      </w:r>
    </w:p>
    <w:p w14:paraId="394CA74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八、</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3日内到河南华星拍卖有限公司签订《拍卖成交确认书》，买受人超期签订《拍卖成交确认书》或拒签《拍卖成交确认书》，均属于违约，买受人违约的，将承担法律责任，并且竞买人交纳的竞买保证金作为违约金处理，不予退还。</w:t>
      </w:r>
    </w:p>
    <w:p w14:paraId="2E49E43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九、</w:t>
      </w:r>
      <w:r>
        <w:rPr>
          <w:rFonts w:hint="default" w:ascii="Arial" w:hAnsi="Arial" w:cs="Arial" w:eastAsiaTheme="minorEastAsia"/>
          <w:i w:val="0"/>
          <w:caps w:val="0"/>
          <w:color w:val="auto"/>
          <w:spacing w:val="0"/>
          <w:kern w:val="2"/>
          <w:sz w:val="28"/>
          <w:szCs w:val="28"/>
          <w:shd w:val="clear" w:fill="FFFFFF"/>
          <w:lang w:val="en-US" w:eastAsia="zh-CN" w:bidi="ar-SA"/>
        </w:rPr>
        <w:t>拍卖成交后，买受人应于标的成交之日起（含标的成交当日）</w:t>
      </w:r>
      <w:r>
        <w:rPr>
          <w:rFonts w:hint="eastAsia" w:ascii="Arial" w:hAnsi="Arial" w:cs="Arial"/>
          <w:i w:val="0"/>
          <w:caps w:val="0"/>
          <w:color w:val="auto"/>
          <w:spacing w:val="0"/>
          <w:kern w:val="2"/>
          <w:sz w:val="28"/>
          <w:szCs w:val="28"/>
          <w:shd w:val="clear" w:fill="FFFFFF"/>
          <w:lang w:val="en-US" w:eastAsia="zh-CN" w:bidi="ar-SA"/>
        </w:rPr>
        <w:t>3</w:t>
      </w:r>
      <w:r>
        <w:rPr>
          <w:rFonts w:hint="default" w:ascii="Arial" w:hAnsi="Arial" w:cs="Arial" w:eastAsiaTheme="minorEastAsia"/>
          <w:i w:val="0"/>
          <w:caps w:val="0"/>
          <w:color w:val="auto"/>
          <w:spacing w:val="0"/>
          <w:kern w:val="2"/>
          <w:sz w:val="28"/>
          <w:szCs w:val="28"/>
          <w:shd w:val="clear" w:fill="FFFFFF"/>
          <w:lang w:val="en-US" w:eastAsia="zh-CN" w:bidi="ar-SA"/>
        </w:rPr>
        <w:t>日内向我公司</w:t>
      </w:r>
      <w:r>
        <w:rPr>
          <w:rFonts w:hint="eastAsia" w:ascii="Arial" w:hAnsi="Arial" w:cs="Arial"/>
          <w:i w:val="0"/>
          <w:caps w:val="0"/>
          <w:color w:val="auto"/>
          <w:spacing w:val="0"/>
          <w:kern w:val="2"/>
          <w:sz w:val="28"/>
          <w:szCs w:val="28"/>
          <w:shd w:val="clear" w:fill="FFFFFF"/>
          <w:lang w:val="en-US" w:eastAsia="zh-CN" w:bidi="ar-SA"/>
        </w:rPr>
        <w:t>指定账户一次性</w:t>
      </w:r>
      <w:r>
        <w:rPr>
          <w:rFonts w:hint="default" w:ascii="Arial" w:hAnsi="Arial" w:cs="Arial" w:eastAsiaTheme="minorEastAsia"/>
          <w:i w:val="0"/>
          <w:caps w:val="0"/>
          <w:color w:val="auto"/>
          <w:spacing w:val="0"/>
          <w:kern w:val="2"/>
          <w:sz w:val="28"/>
          <w:szCs w:val="28"/>
          <w:shd w:val="clear" w:fill="FFFFFF"/>
          <w:lang w:val="en-US" w:eastAsia="zh-CN" w:bidi="ar-SA"/>
        </w:rPr>
        <w:t>缴纳</w:t>
      </w:r>
      <w:r>
        <w:rPr>
          <w:rFonts w:hint="eastAsia" w:ascii="Arial" w:hAnsi="Arial" w:cs="Arial"/>
          <w:i w:val="0"/>
          <w:caps w:val="0"/>
          <w:color w:val="auto"/>
          <w:spacing w:val="0"/>
          <w:kern w:val="2"/>
          <w:sz w:val="28"/>
          <w:szCs w:val="28"/>
          <w:shd w:val="clear" w:fill="FFFFFF"/>
          <w:lang w:val="en-US" w:eastAsia="zh-CN" w:bidi="ar-SA"/>
        </w:rPr>
        <w:t>三年</w:t>
      </w:r>
      <w:r>
        <w:rPr>
          <w:rFonts w:hint="default" w:ascii="Arial" w:hAnsi="Arial" w:cs="Arial" w:eastAsiaTheme="minorEastAsia"/>
          <w:i w:val="0"/>
          <w:caps w:val="0"/>
          <w:color w:val="auto"/>
          <w:spacing w:val="0"/>
          <w:kern w:val="2"/>
          <w:sz w:val="28"/>
          <w:szCs w:val="28"/>
          <w:shd w:val="clear" w:fill="FFFFFF"/>
          <w:lang w:val="en-US" w:eastAsia="zh-CN" w:bidi="ar-SA"/>
        </w:rPr>
        <w:t>的租金和</w:t>
      </w:r>
      <w:r>
        <w:rPr>
          <w:rFonts w:hint="eastAsia" w:ascii="Arial" w:hAnsi="Arial" w:cs="Arial"/>
          <w:i w:val="0"/>
          <w:caps w:val="0"/>
          <w:color w:val="auto"/>
          <w:spacing w:val="0"/>
          <w:kern w:val="2"/>
          <w:sz w:val="28"/>
          <w:szCs w:val="28"/>
          <w:shd w:val="clear" w:fill="FFFFFF"/>
          <w:lang w:val="en-US" w:eastAsia="zh-CN" w:bidi="ar-SA"/>
        </w:rPr>
        <w:t>总</w:t>
      </w:r>
      <w:r>
        <w:rPr>
          <w:rFonts w:hint="default" w:ascii="Arial" w:hAnsi="Arial" w:cs="Arial" w:eastAsiaTheme="minorEastAsia"/>
          <w:i w:val="0"/>
          <w:caps w:val="0"/>
          <w:color w:val="auto"/>
          <w:spacing w:val="0"/>
          <w:kern w:val="2"/>
          <w:sz w:val="28"/>
          <w:szCs w:val="28"/>
          <w:shd w:val="clear" w:fill="FFFFFF"/>
          <w:lang w:val="en-US" w:eastAsia="zh-CN" w:bidi="ar-SA"/>
        </w:rPr>
        <w:t>成交价款的5%的拍卖佣金，</w:t>
      </w:r>
      <w:r>
        <w:rPr>
          <w:rFonts w:hint="eastAsia" w:ascii="Arial" w:hAnsi="Arial" w:cs="Arial"/>
          <w:i w:val="0"/>
          <w:caps w:val="0"/>
          <w:color w:val="auto"/>
          <w:spacing w:val="0"/>
          <w:kern w:val="2"/>
          <w:sz w:val="28"/>
          <w:szCs w:val="28"/>
          <w:shd w:val="clear" w:fill="FFFFFF"/>
          <w:lang w:val="en-US" w:eastAsia="zh-CN" w:bidi="ar-SA"/>
        </w:rPr>
        <w:t>总成交价=单价*3年，</w:t>
      </w:r>
      <w:r>
        <w:rPr>
          <w:rFonts w:hint="default" w:ascii="Arial" w:hAnsi="Arial" w:cs="Arial" w:eastAsiaTheme="minorEastAsia"/>
          <w:i w:val="0"/>
          <w:caps w:val="0"/>
          <w:color w:val="auto"/>
          <w:spacing w:val="0"/>
          <w:kern w:val="2"/>
          <w:sz w:val="28"/>
          <w:szCs w:val="28"/>
          <w:shd w:val="clear" w:fill="FFFFFF"/>
          <w:lang w:val="en-US" w:eastAsia="zh-CN" w:bidi="ar-SA"/>
        </w:rPr>
        <w:t>缴款人信息与买受人信息必须一致，以实际到账为准。买受人逾期未付款的，将视为买受人放弃该标的物，保证金将不予返还，并保留追究其法律后果的权利并有权对本标的物另行处置。并且依照《拍卖法》的有关规定处理。</w:t>
      </w:r>
    </w:p>
    <w:p w14:paraId="3D48F97A">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default" w:ascii="Arial" w:hAnsi="Arial" w:cs="Arial"/>
          <w:i w:val="0"/>
          <w:caps w:val="0"/>
          <w:color w:val="auto"/>
          <w:spacing w:val="0"/>
          <w:kern w:val="2"/>
          <w:sz w:val="28"/>
          <w:szCs w:val="28"/>
          <w:shd w:val="clear" w:fill="FFFFFF"/>
          <w:lang w:val="en-US" w:eastAsia="zh-CN" w:bidi="ar-SA"/>
        </w:rPr>
      </w:pPr>
      <w:r>
        <w:rPr>
          <w:rFonts w:hint="eastAsia" w:ascii="Arial" w:hAnsi="Arial" w:cs="Arial"/>
          <w:i w:val="0"/>
          <w:caps w:val="0"/>
          <w:color w:val="auto"/>
          <w:spacing w:val="0"/>
          <w:kern w:val="2"/>
          <w:sz w:val="28"/>
          <w:szCs w:val="28"/>
          <w:shd w:val="clear" w:fill="FFFFFF"/>
          <w:lang w:val="en-US" w:eastAsia="zh-CN" w:bidi="ar-SA"/>
        </w:rPr>
        <w:t>十、买受人交完所有款项后，方可领取《拍卖成交确认书》，买受人自领取《拍卖成交确认书》之日起3个工作日内与出租方签订《房屋租赁协议》，</w:t>
      </w:r>
      <w:r>
        <w:rPr>
          <w:rFonts w:hint="eastAsia" w:ascii="Segoe UI" w:hAnsi="Segoe UI" w:eastAsia="宋体" w:cs="Segoe UI"/>
          <w:i w:val="0"/>
          <w:iCs w:val="0"/>
          <w:caps w:val="0"/>
          <w:color w:val="auto"/>
          <w:spacing w:val="0"/>
          <w:sz w:val="28"/>
          <w:szCs w:val="28"/>
          <w:lang w:val="en-US" w:eastAsia="zh-CN"/>
        </w:rPr>
        <w:t>买受人逾期签约的，</w:t>
      </w:r>
      <w:r>
        <w:rPr>
          <w:rFonts w:hint="eastAsia" w:ascii="宋体" w:hAnsi="宋体" w:eastAsia="宋体" w:cs="宋体"/>
          <w:i w:val="0"/>
          <w:iCs w:val="0"/>
          <w:caps w:val="0"/>
          <w:color w:val="auto"/>
          <w:spacing w:val="0"/>
          <w:sz w:val="28"/>
          <w:szCs w:val="28"/>
          <w:shd w:val="clear" w:fill="FFFFFF"/>
        </w:rPr>
        <w:t>属于违约</w:t>
      </w:r>
      <w:r>
        <w:rPr>
          <w:rFonts w:hint="eastAsia" w:ascii="宋体" w:hAnsi="宋体" w:eastAsia="宋体" w:cs="宋体"/>
          <w:i w:val="0"/>
          <w:iCs w:val="0"/>
          <w:caps w:val="0"/>
          <w:color w:val="auto"/>
          <w:spacing w:val="0"/>
          <w:sz w:val="28"/>
          <w:szCs w:val="28"/>
          <w:shd w:val="clear" w:fill="FFFFFF"/>
          <w:lang w:eastAsia="zh-CN"/>
        </w:rPr>
        <w:t>，</w:t>
      </w:r>
      <w:r>
        <w:rPr>
          <w:rFonts w:hint="eastAsia" w:ascii="宋体" w:hAnsi="宋体" w:eastAsia="宋体" w:cs="宋体"/>
          <w:i w:val="0"/>
          <w:iCs w:val="0"/>
          <w:caps w:val="0"/>
          <w:color w:val="auto"/>
          <w:spacing w:val="0"/>
          <w:sz w:val="28"/>
          <w:szCs w:val="28"/>
          <w:shd w:val="clear" w:fill="FFFFFF"/>
        </w:rPr>
        <w:t>将承担法律责任，并且竞买人交纳的竞买保证金作为违约金处理，</w:t>
      </w:r>
      <w:r>
        <w:rPr>
          <w:rFonts w:hint="eastAsia" w:ascii="Segoe UI" w:hAnsi="Segoe UI" w:eastAsia="宋体" w:cs="Segoe UI"/>
          <w:i w:val="0"/>
          <w:iCs w:val="0"/>
          <w:caps w:val="0"/>
          <w:color w:val="auto"/>
          <w:spacing w:val="0"/>
          <w:sz w:val="28"/>
          <w:szCs w:val="28"/>
          <w:lang w:val="en-US" w:eastAsia="zh-CN"/>
        </w:rPr>
        <w:t>保证金不予退回。</w:t>
      </w:r>
    </w:p>
    <w:p w14:paraId="1C47C9A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left"/>
        <w:textAlignment w:val="auto"/>
        <w:rPr>
          <w:rFonts w:hint="eastAsia" w:ascii="Arial" w:hAnsi="Arial" w:cs="Arial" w:eastAsiaTheme="minorEastAsia"/>
          <w:i w:val="0"/>
          <w:caps w:val="0"/>
          <w:color w:val="auto"/>
          <w:spacing w:val="0"/>
          <w:kern w:val="2"/>
          <w:sz w:val="28"/>
          <w:szCs w:val="28"/>
          <w:shd w:val="clear" w:fill="FFFFFF"/>
          <w:lang w:val="en-US" w:eastAsia="zh-CN" w:bidi="ar-SA"/>
        </w:rPr>
      </w:pPr>
      <w:r>
        <w:rPr>
          <w:rFonts w:hint="eastAsia" w:ascii="Arial" w:hAnsi="Arial" w:cs="Arial" w:eastAsiaTheme="minorEastAsia"/>
          <w:i w:val="0"/>
          <w:caps w:val="0"/>
          <w:color w:val="auto"/>
          <w:spacing w:val="0"/>
          <w:kern w:val="2"/>
          <w:sz w:val="28"/>
          <w:szCs w:val="28"/>
          <w:shd w:val="clear" w:fill="FFFFFF"/>
          <w:lang w:val="en-US" w:eastAsia="zh-CN" w:bidi="ar-SA"/>
        </w:rPr>
        <w:t>十</w:t>
      </w:r>
      <w:r>
        <w:rPr>
          <w:rFonts w:hint="eastAsia" w:ascii="Arial" w:hAnsi="Arial" w:cs="Arial"/>
          <w:i w:val="0"/>
          <w:caps w:val="0"/>
          <w:color w:val="auto"/>
          <w:spacing w:val="0"/>
          <w:kern w:val="2"/>
          <w:sz w:val="28"/>
          <w:szCs w:val="28"/>
          <w:shd w:val="clear" w:fill="FFFFFF"/>
          <w:lang w:val="en-US" w:eastAsia="zh-CN" w:bidi="ar-SA"/>
        </w:rPr>
        <w:t>一</w:t>
      </w:r>
      <w:r>
        <w:rPr>
          <w:rFonts w:hint="eastAsia" w:ascii="Arial" w:hAnsi="Arial" w:cs="Arial" w:eastAsiaTheme="minorEastAsia"/>
          <w:i w:val="0"/>
          <w:caps w:val="0"/>
          <w:color w:val="auto"/>
          <w:spacing w:val="0"/>
          <w:kern w:val="2"/>
          <w:sz w:val="28"/>
          <w:szCs w:val="28"/>
          <w:shd w:val="clear" w:fill="FFFFFF"/>
          <w:lang w:val="en-US" w:eastAsia="zh-CN" w:bidi="ar-SA"/>
        </w:rPr>
        <w:t>、</w:t>
      </w:r>
      <w:r>
        <w:rPr>
          <w:rFonts w:hint="default" w:ascii="Arial" w:hAnsi="Arial" w:cs="Arial" w:eastAsiaTheme="minorEastAsia"/>
          <w:i w:val="0"/>
          <w:caps w:val="0"/>
          <w:color w:val="auto"/>
          <w:spacing w:val="0"/>
          <w:kern w:val="2"/>
          <w:sz w:val="28"/>
          <w:szCs w:val="28"/>
          <w:shd w:val="clear" w:fill="FFFFFF"/>
          <w:lang w:val="en-US" w:eastAsia="zh-CN" w:bidi="ar-SA"/>
        </w:rPr>
        <w:t>由于拍卖公司与委托人之间是委托代理关系，所以拍卖公司不出具拍卖成交价款发票，只出具拍卖佣金发票（普票）</w:t>
      </w:r>
    </w:p>
    <w:p w14:paraId="62BFB7EA">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i w:val="0"/>
          <w:caps w:val="0"/>
          <w:color w:val="auto"/>
          <w:spacing w:val="0"/>
          <w:sz w:val="28"/>
          <w:szCs w:val="28"/>
          <w:shd w:val="clear" w:fill="FFFFFF"/>
          <w:lang w:val="en-US" w:eastAsia="zh-CN"/>
        </w:rPr>
        <w:t>十二</w:t>
      </w:r>
      <w:r>
        <w:rPr>
          <w:rFonts w:hint="default" w:ascii="Arial" w:hAnsi="Arial" w:cs="Arial"/>
          <w:i w:val="0"/>
          <w:caps w:val="0"/>
          <w:color w:val="auto"/>
          <w:spacing w:val="0"/>
          <w:sz w:val="28"/>
          <w:szCs w:val="28"/>
          <w:shd w:val="clear" w:fill="FFFFFF"/>
        </w:rPr>
        <w:t>、本次拍卖活动计价货币为人民币。</w:t>
      </w:r>
    </w:p>
    <w:p w14:paraId="20278F2E">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w:t>
      </w:r>
      <w:r>
        <w:rPr>
          <w:rFonts w:hint="eastAsia" w:ascii="Arial" w:hAnsi="Arial" w:cs="Arial"/>
          <w:i w:val="0"/>
          <w:caps w:val="0"/>
          <w:color w:val="auto"/>
          <w:spacing w:val="0"/>
          <w:sz w:val="28"/>
          <w:szCs w:val="28"/>
          <w:shd w:val="clear" w:fill="FFFFFF"/>
          <w:lang w:val="en-US" w:eastAsia="zh-CN"/>
        </w:rPr>
        <w:t>三</w:t>
      </w:r>
      <w:r>
        <w:rPr>
          <w:rFonts w:hint="default" w:ascii="Arial" w:hAnsi="Arial" w:cs="Arial"/>
          <w:i w:val="0"/>
          <w:caps w:val="0"/>
          <w:color w:val="auto"/>
          <w:spacing w:val="0"/>
          <w:sz w:val="28"/>
          <w:szCs w:val="28"/>
          <w:shd w:val="clear" w:fill="FFFFFF"/>
        </w:rPr>
        <w:t>、未成交的竞买人交付的竞买保证金，在拍卖会结束后由西峡县公共资源交易中心负责退回（不计利息）</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如竞买保证金退还需要支付手续费应由竞买人自行承担。</w:t>
      </w:r>
    </w:p>
    <w:p w14:paraId="3609D15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w:t>
      </w:r>
      <w:r>
        <w:rPr>
          <w:rFonts w:hint="eastAsia" w:ascii="Arial" w:hAnsi="Arial" w:cs="Arial"/>
          <w:i w:val="0"/>
          <w:caps w:val="0"/>
          <w:color w:val="auto"/>
          <w:spacing w:val="0"/>
          <w:sz w:val="28"/>
          <w:szCs w:val="28"/>
          <w:shd w:val="clear" w:fill="FFFFFF"/>
          <w:lang w:val="en-US" w:eastAsia="zh-CN"/>
        </w:rPr>
        <w:t>四</w:t>
      </w:r>
      <w:r>
        <w:rPr>
          <w:rFonts w:hint="default" w:ascii="Arial" w:hAnsi="Arial" w:cs="Arial"/>
          <w:i w:val="0"/>
          <w:caps w:val="0"/>
          <w:color w:val="auto"/>
          <w:spacing w:val="0"/>
          <w:sz w:val="28"/>
          <w:szCs w:val="28"/>
          <w:shd w:val="clear" w:fill="FFFFFF"/>
        </w:rPr>
        <w:t>、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p>
    <w:p w14:paraId="4B8B5821">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w:t>
      </w:r>
      <w:r>
        <w:rPr>
          <w:rFonts w:hint="eastAsia" w:ascii="Arial" w:hAnsi="Arial" w:cs="Arial"/>
          <w:i w:val="0"/>
          <w:caps w:val="0"/>
          <w:color w:val="auto"/>
          <w:spacing w:val="0"/>
          <w:sz w:val="28"/>
          <w:szCs w:val="28"/>
          <w:shd w:val="clear" w:fill="FFFFFF"/>
          <w:lang w:val="en-US" w:eastAsia="zh-CN"/>
        </w:rPr>
        <w:t>五</w:t>
      </w:r>
      <w:r>
        <w:rPr>
          <w:rFonts w:hint="default" w:ascii="Arial" w:hAnsi="Arial" w:cs="Arial"/>
          <w:i w:val="0"/>
          <w:caps w:val="0"/>
          <w:color w:val="auto"/>
          <w:spacing w:val="0"/>
          <w:sz w:val="28"/>
          <w:szCs w:val="28"/>
          <w:shd w:val="clear" w:fill="FFFFFF"/>
        </w:rPr>
        <w:t>、拍卖人有权中止拍卖或撤回拍卖。竞价程序因委托方撤回委托，或因不可抗力等意外事件发生使网络竞价程序暂停或终止的，委托人及我公司不承担违约责任。</w:t>
      </w:r>
    </w:p>
    <w:p w14:paraId="54230E7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w:t>
      </w:r>
      <w:r>
        <w:rPr>
          <w:rFonts w:hint="eastAsia" w:ascii="Arial" w:hAnsi="Arial" w:cs="Arial"/>
          <w:i w:val="0"/>
          <w:caps w:val="0"/>
          <w:color w:val="auto"/>
          <w:spacing w:val="0"/>
          <w:sz w:val="28"/>
          <w:szCs w:val="28"/>
          <w:shd w:val="clear" w:fill="FFFFFF"/>
          <w:lang w:val="en-US" w:eastAsia="zh-CN"/>
        </w:rPr>
        <w:t>六</w:t>
      </w:r>
      <w:r>
        <w:rPr>
          <w:rFonts w:hint="default" w:ascii="Arial" w:hAnsi="Arial" w:cs="Arial"/>
          <w:i w:val="0"/>
          <w:caps w:val="0"/>
          <w:color w:val="auto"/>
          <w:spacing w:val="0"/>
          <w:sz w:val="28"/>
          <w:szCs w:val="28"/>
          <w:shd w:val="clear" w:fill="FFFFFF"/>
        </w:rPr>
        <w:t>、本场网络竞价活动特别约定事项：</w:t>
      </w:r>
    </w:p>
    <w:p w14:paraId="0E15101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1</w:t>
      </w:r>
      <w:r>
        <w:rPr>
          <w:rFonts w:hint="eastAsia" w:ascii="宋体" w:hAnsi="宋体" w:eastAsia="宋体" w:cs="宋体"/>
          <w:i w:val="0"/>
          <w:caps w:val="0"/>
          <w:color w:val="auto"/>
          <w:spacing w:val="0"/>
          <w:sz w:val="28"/>
          <w:szCs w:val="28"/>
          <w:shd w:val="clear" w:fill="FFFFFF"/>
        </w:rPr>
        <w:t>、竞买人在拍卖前应自行认真核实，查验标的信息，自行判断标的的现状是否符合其相关资料或描述。我公司不对标的质量、种类、规格、实用性等情况作任何承诺，如竞买成功，买受人应自行承担全部责任。</w:t>
      </w:r>
    </w:p>
    <w:p w14:paraId="54620117">
      <w:pPr>
        <w:keepNext w:val="0"/>
        <w:keepLines w:val="0"/>
        <w:pageBreakBefore w:val="0"/>
        <w:kinsoku/>
        <w:wordWrap/>
        <w:overflowPunct/>
        <w:topLinePunct w:val="0"/>
        <w:autoSpaceDE/>
        <w:autoSpaceDN/>
        <w:bidi w:val="0"/>
        <w:adjustRightInd/>
        <w:snapToGrid/>
        <w:spacing w:line="520" w:lineRule="exact"/>
        <w:textAlignment w:val="auto"/>
        <w:rPr>
          <w:rFonts w:hint="eastAsia" w:ascii="Segoe UI" w:hAnsi="Segoe UI" w:eastAsia="宋体" w:cs="Segoe UI"/>
          <w:i w:val="0"/>
          <w:iCs w:val="0"/>
          <w:caps w:val="0"/>
          <w:color w:val="auto"/>
          <w:spacing w:val="0"/>
          <w:sz w:val="28"/>
          <w:szCs w:val="28"/>
          <w:lang w:val="en-US" w:eastAsia="zh-CN"/>
        </w:rPr>
      </w:pPr>
      <w:r>
        <w:rPr>
          <w:rFonts w:hint="eastAsia" w:ascii="宋体" w:hAnsi="宋体" w:eastAsia="宋体" w:cs="宋体"/>
          <w:i w:val="0"/>
          <w:caps w:val="0"/>
          <w:color w:val="auto"/>
          <w:spacing w:val="0"/>
          <w:sz w:val="28"/>
          <w:szCs w:val="28"/>
          <w:shd w:val="clear" w:fill="FFFFFF"/>
          <w:lang w:val="en-US" w:eastAsia="zh-CN"/>
        </w:rPr>
        <w:t>2</w:t>
      </w:r>
      <w:r>
        <w:rPr>
          <w:rFonts w:hint="eastAsia" w:ascii="宋体" w:hAnsi="宋体" w:eastAsia="宋体" w:cs="宋体"/>
          <w:i w:val="0"/>
          <w:caps w:val="0"/>
          <w:color w:val="auto"/>
          <w:spacing w:val="0"/>
          <w:sz w:val="28"/>
          <w:szCs w:val="28"/>
          <w:shd w:val="clear" w:fill="FFFFFF"/>
        </w:rPr>
        <w:t>、标的成交后，</w:t>
      </w:r>
      <w:r>
        <w:rPr>
          <w:rFonts w:hint="eastAsia" w:ascii="宋体" w:hAnsi="宋体" w:eastAsia="宋体" w:cs="宋体"/>
          <w:i w:val="0"/>
          <w:caps w:val="0"/>
          <w:color w:val="auto"/>
          <w:spacing w:val="0"/>
          <w:sz w:val="28"/>
          <w:szCs w:val="28"/>
          <w:shd w:val="clear" w:fill="FFFFFF"/>
          <w:lang w:val="en-US" w:eastAsia="zh-CN"/>
        </w:rPr>
        <w:t>委托人</w:t>
      </w:r>
      <w:r>
        <w:rPr>
          <w:rFonts w:hint="eastAsia" w:ascii="宋体" w:hAnsi="宋体" w:eastAsia="宋体" w:cs="宋体"/>
          <w:i w:val="0"/>
          <w:caps w:val="0"/>
          <w:color w:val="auto"/>
          <w:spacing w:val="0"/>
          <w:sz w:val="28"/>
          <w:szCs w:val="28"/>
          <w:shd w:val="clear" w:fill="FFFFFF"/>
        </w:rPr>
        <w:t>办理</w:t>
      </w:r>
      <w:r>
        <w:rPr>
          <w:rFonts w:hint="eastAsia" w:ascii="宋体" w:hAnsi="宋体" w:eastAsia="宋体" w:cs="宋体"/>
          <w:i w:val="0"/>
          <w:caps w:val="0"/>
          <w:color w:val="auto"/>
          <w:spacing w:val="0"/>
          <w:sz w:val="28"/>
          <w:szCs w:val="28"/>
          <w:shd w:val="clear" w:fill="FFFFFF"/>
          <w:lang w:eastAsia="zh-CN"/>
        </w:rPr>
        <w:t>标的交付手续，</w:t>
      </w:r>
      <w:r>
        <w:rPr>
          <w:rFonts w:hint="eastAsia" w:ascii="宋体" w:hAnsi="宋体" w:eastAsia="宋体" w:cs="宋体"/>
          <w:i w:val="0"/>
          <w:caps w:val="0"/>
          <w:color w:val="auto"/>
          <w:spacing w:val="0"/>
          <w:sz w:val="28"/>
          <w:szCs w:val="28"/>
          <w:shd w:val="clear" w:fill="FFFFFF"/>
          <w:lang w:val="en-US" w:eastAsia="zh-CN"/>
        </w:rPr>
        <w:t>拍卖人不负责交付标的</w:t>
      </w:r>
      <w:r>
        <w:rPr>
          <w:rFonts w:hint="eastAsia" w:ascii="宋体" w:hAnsi="宋体" w:eastAsia="宋体" w:cs="宋体"/>
          <w:i w:val="0"/>
          <w:caps w:val="0"/>
          <w:color w:val="auto"/>
          <w:spacing w:val="0"/>
          <w:sz w:val="28"/>
          <w:szCs w:val="28"/>
          <w:shd w:val="clear" w:fill="FFFFFF"/>
        </w:rPr>
        <w:t>。成交标的一经移交给买受人，所</w:t>
      </w:r>
      <w:r>
        <w:rPr>
          <w:rFonts w:hint="eastAsia" w:ascii="宋体" w:hAnsi="宋体" w:eastAsia="宋体" w:cs="宋体"/>
          <w:i w:val="0"/>
          <w:caps w:val="0"/>
          <w:color w:val="auto"/>
          <w:spacing w:val="0"/>
          <w:sz w:val="28"/>
          <w:szCs w:val="28"/>
          <w:shd w:val="clear" w:fill="FFFFFF"/>
          <w:lang w:eastAsia="zh-CN"/>
        </w:rPr>
        <w:t>产生的责任</w:t>
      </w:r>
      <w:r>
        <w:rPr>
          <w:rFonts w:hint="eastAsia" w:ascii="宋体" w:hAnsi="宋体" w:eastAsia="宋体" w:cs="宋体"/>
          <w:i w:val="0"/>
          <w:caps w:val="0"/>
          <w:color w:val="auto"/>
          <w:spacing w:val="0"/>
          <w:sz w:val="28"/>
          <w:szCs w:val="28"/>
          <w:shd w:val="clear" w:fill="FFFFFF"/>
        </w:rPr>
        <w:t>、事故等均由买受人承担。</w:t>
      </w:r>
    </w:p>
    <w:p w14:paraId="5A15BE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460" w:lineRule="exact"/>
        <w:ind w:left="0" w:right="0" w:firstLine="0"/>
        <w:textAlignment w:val="auto"/>
        <w:rPr>
          <w:rFonts w:hint="eastAsia" w:ascii="宋体" w:hAnsi="宋体" w:eastAsia="宋体" w:cs="宋体"/>
          <w:i w:val="0"/>
          <w:caps w:val="0"/>
          <w:color w:val="auto"/>
          <w:spacing w:val="0"/>
          <w:kern w:val="2"/>
          <w:sz w:val="28"/>
          <w:szCs w:val="28"/>
          <w:shd w:val="clear" w:fill="FFFFFF"/>
          <w:lang w:val="en-US" w:eastAsia="zh-CN" w:bidi="ar-SA"/>
        </w:rPr>
      </w:pPr>
      <w:r>
        <w:rPr>
          <w:rFonts w:hint="eastAsia" w:ascii="宋体" w:hAnsi="宋体" w:eastAsia="宋体" w:cs="宋体"/>
          <w:i w:val="0"/>
          <w:caps w:val="0"/>
          <w:color w:val="auto"/>
          <w:spacing w:val="0"/>
          <w:kern w:val="2"/>
          <w:sz w:val="28"/>
          <w:szCs w:val="28"/>
          <w:shd w:val="clear" w:fill="FFFFFF"/>
          <w:lang w:val="en-US" w:eastAsia="zh-CN" w:bidi="ar-SA"/>
        </w:rPr>
        <w:t>3、意向承租方申请交纳保证金后，即表明已完全了解与认可出租房屋状况及所有出租条件，自愿接受出租房屋的全部现状及瑕疵，并愿承担一切责任与风险，成交后不得以不了解出租房屋状况及瑕疵为由主张退还。</w:t>
      </w:r>
    </w:p>
    <w:p w14:paraId="201EA44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4、</w:t>
      </w:r>
      <w:r>
        <w:rPr>
          <w:rFonts w:hint="eastAsia" w:ascii="宋体" w:hAnsi="宋体" w:eastAsia="宋体" w:cs="宋体"/>
          <w:i w:val="0"/>
          <w:caps w:val="0"/>
          <w:color w:val="auto"/>
          <w:spacing w:val="0"/>
          <w:sz w:val="28"/>
          <w:szCs w:val="28"/>
          <w:shd w:val="clear" w:fill="FFFFFF"/>
        </w:rPr>
        <w:t>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邓州市公共资源交易平台电子交易系统</w:t>
      </w:r>
      <w:r>
        <w:rPr>
          <w:rFonts w:hint="eastAsia" w:ascii="宋体" w:hAnsi="宋体" w:eastAsia="宋体" w:cs="宋体"/>
          <w:i w:val="0"/>
          <w:caps w:val="0"/>
          <w:color w:val="auto"/>
          <w:spacing w:val="0"/>
          <w:sz w:val="28"/>
          <w:szCs w:val="28"/>
          <w:shd w:val="clear" w:fill="FFFFFF"/>
        </w:rPr>
        <w:t>不因拍卖标的的瑕疵或可能存在的瑕疵承担任何责任。</w:t>
      </w:r>
    </w:p>
    <w:p w14:paraId="1CF1C18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rPr>
      </w:pPr>
      <w:r>
        <w:rPr>
          <w:rFonts w:hint="eastAsia" w:ascii="宋体" w:hAnsi="宋体" w:eastAsia="宋体" w:cs="宋体"/>
          <w:i w:val="0"/>
          <w:caps w:val="0"/>
          <w:color w:val="auto"/>
          <w:spacing w:val="0"/>
          <w:sz w:val="28"/>
          <w:szCs w:val="28"/>
          <w:shd w:val="clear" w:fill="FFFFFF"/>
          <w:lang w:val="en-US" w:eastAsia="zh-CN"/>
        </w:rPr>
        <w:t>5</w:t>
      </w:r>
      <w:r>
        <w:rPr>
          <w:rFonts w:hint="eastAsia" w:ascii="宋体" w:hAnsi="宋体" w:eastAsia="宋体" w:cs="宋体"/>
          <w:i w:val="0"/>
          <w:caps w:val="0"/>
          <w:color w:val="auto"/>
          <w:spacing w:val="0"/>
          <w:sz w:val="28"/>
          <w:szCs w:val="28"/>
          <w:shd w:val="clear" w:fill="FFFFFF"/>
        </w:rPr>
        <w:t>、标的网络竞价以实物现状为准。</w:t>
      </w:r>
      <w:r>
        <w:rPr>
          <w:rFonts w:hint="eastAsia" w:ascii="宋体" w:hAnsi="宋体" w:eastAsia="宋体" w:cs="宋体"/>
          <w:i w:val="0"/>
          <w:caps w:val="0"/>
          <w:color w:val="auto"/>
          <w:spacing w:val="0"/>
          <w:sz w:val="28"/>
          <w:szCs w:val="28"/>
          <w:shd w:val="clear" w:fill="FFFFFF"/>
          <w:lang w:val="en-US" w:eastAsia="zh-CN"/>
        </w:rPr>
        <w:t>请竞买人务必实地现场查看标的物。</w:t>
      </w:r>
      <w:r>
        <w:rPr>
          <w:rFonts w:hint="eastAsia" w:ascii="宋体" w:hAnsi="宋体" w:eastAsia="宋体" w:cs="宋体"/>
          <w:i w:val="0"/>
          <w:caps w:val="0"/>
          <w:color w:val="auto"/>
          <w:spacing w:val="0"/>
          <w:sz w:val="28"/>
          <w:szCs w:val="28"/>
          <w:shd w:val="clear" w:fill="FFFFFF"/>
        </w:rPr>
        <w:t>成交一经确认，所发生的与成交标的有关的全部费用与责任均由买受人承担，委托人与我公司不承担任何费用及责任。</w:t>
      </w:r>
    </w:p>
    <w:p w14:paraId="4692B57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w:t>
      </w:r>
      <w:r>
        <w:rPr>
          <w:rFonts w:hint="eastAsia" w:ascii="宋体" w:hAnsi="宋体" w:eastAsia="宋体" w:cs="宋体"/>
          <w:i w:val="0"/>
          <w:caps w:val="0"/>
          <w:color w:val="auto"/>
          <w:spacing w:val="0"/>
          <w:sz w:val="28"/>
          <w:szCs w:val="28"/>
          <w:shd w:val="clear" w:fill="FFFFFF"/>
          <w:lang w:val="en-US" w:eastAsia="zh-CN"/>
        </w:rPr>
        <w:t>七</w:t>
      </w:r>
      <w:r>
        <w:rPr>
          <w:rFonts w:hint="eastAsia" w:ascii="宋体" w:hAnsi="宋体" w:eastAsia="宋体" w:cs="宋体"/>
          <w:i w:val="0"/>
          <w:caps w:val="0"/>
          <w:color w:val="auto"/>
          <w:spacing w:val="0"/>
          <w:sz w:val="28"/>
          <w:szCs w:val="28"/>
          <w:shd w:val="clear" w:fill="FFFFFF"/>
        </w:rPr>
        <w:t>、参加竞买的人应当遵守</w:t>
      </w:r>
      <w:r>
        <w:rPr>
          <w:rFonts w:hint="eastAsia" w:ascii="宋体" w:hAnsi="宋体" w:eastAsia="宋体" w:cs="宋体"/>
          <w:i w:val="0"/>
          <w:caps w:val="0"/>
          <w:color w:val="auto"/>
          <w:spacing w:val="0"/>
          <w:sz w:val="28"/>
          <w:szCs w:val="28"/>
          <w:shd w:val="clear" w:fill="FFFFFF"/>
          <w:lang w:val="en-US" w:eastAsia="zh-CN"/>
        </w:rPr>
        <w:t>竞买</w:t>
      </w:r>
      <w:r>
        <w:rPr>
          <w:rFonts w:hint="eastAsia" w:ascii="宋体" w:hAnsi="宋体" w:eastAsia="宋体" w:cs="宋体"/>
          <w:i w:val="0"/>
          <w:caps w:val="0"/>
          <w:color w:val="auto"/>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3037EC3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w:t>
      </w:r>
      <w:r>
        <w:rPr>
          <w:rFonts w:hint="eastAsia" w:ascii="宋体" w:hAnsi="宋体" w:eastAsia="宋体" w:cs="宋体"/>
          <w:i w:val="0"/>
          <w:caps w:val="0"/>
          <w:color w:val="auto"/>
          <w:spacing w:val="0"/>
          <w:sz w:val="28"/>
          <w:szCs w:val="28"/>
          <w:shd w:val="clear" w:fill="FFFFFF"/>
          <w:lang w:val="en-US" w:eastAsia="zh-CN"/>
        </w:rPr>
        <w:t>八</w:t>
      </w:r>
      <w:r>
        <w:rPr>
          <w:rFonts w:hint="eastAsia" w:ascii="宋体" w:hAnsi="宋体" w:eastAsia="宋体" w:cs="宋体"/>
          <w:i w:val="0"/>
          <w:caps w:val="0"/>
          <w:color w:val="auto"/>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auto"/>
          <w:spacing w:val="0"/>
          <w:sz w:val="28"/>
          <w:szCs w:val="28"/>
          <w:shd w:val="clear" w:fill="FFFFFF"/>
          <w:lang w:val="en-US" w:eastAsia="zh-CN"/>
        </w:rPr>
        <w:t>拍卖</w:t>
      </w:r>
      <w:r>
        <w:rPr>
          <w:rFonts w:hint="eastAsia" w:ascii="宋体" w:hAnsi="宋体" w:eastAsia="宋体" w:cs="宋体"/>
          <w:i w:val="0"/>
          <w:caps w:val="0"/>
          <w:color w:val="auto"/>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06CFCD69">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w:t>
      </w:r>
      <w:r>
        <w:rPr>
          <w:rFonts w:hint="eastAsia" w:ascii="宋体" w:hAnsi="宋体" w:eastAsia="宋体" w:cs="宋体"/>
          <w:i w:val="0"/>
          <w:caps w:val="0"/>
          <w:color w:val="auto"/>
          <w:spacing w:val="0"/>
          <w:sz w:val="28"/>
          <w:szCs w:val="28"/>
          <w:shd w:val="clear" w:fill="FFFFFF"/>
          <w:lang w:val="en-US" w:eastAsia="zh-CN"/>
        </w:rPr>
        <w:t>九</w:t>
      </w:r>
      <w:r>
        <w:rPr>
          <w:rFonts w:hint="eastAsia" w:ascii="宋体" w:hAnsi="宋体" w:eastAsia="宋体" w:cs="宋体"/>
          <w:i w:val="0"/>
          <w:caps w:val="0"/>
          <w:color w:val="auto"/>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auto"/>
          <w:spacing w:val="0"/>
          <w:sz w:val="28"/>
          <w:szCs w:val="28"/>
          <w:shd w:val="clear" w:fill="FFFFFF"/>
        </w:rPr>
        <w:t>生的纠纷本公司均不承担任何法律责任和赔偿义务。</w:t>
      </w:r>
    </w:p>
    <w:p w14:paraId="517A4C5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Arial" w:hAnsi="Arial" w:cs="Arial"/>
          <w:i w:val="0"/>
          <w:caps w:val="0"/>
          <w:color w:val="auto"/>
          <w:spacing w:val="0"/>
          <w:sz w:val="28"/>
          <w:szCs w:val="28"/>
          <w:shd w:val="clear" w:fill="FFFFFF"/>
          <w:lang w:val="en-US" w:eastAsia="zh-CN"/>
        </w:rPr>
        <w:t>二十</w:t>
      </w:r>
      <w:r>
        <w:rPr>
          <w:rFonts w:hint="default" w:ascii="Arial" w:hAnsi="Arial" w:cs="Arial"/>
          <w:i w:val="0"/>
          <w:caps w:val="0"/>
          <w:color w:val="auto"/>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auto"/>
          <w:spacing w:val="0"/>
          <w:sz w:val="28"/>
          <w:szCs w:val="28"/>
          <w:shd w:val="clear" w:fill="FFFFFF"/>
        </w:rPr>
        <w:t>中止和终结的决定：</w:t>
      </w:r>
    </w:p>
    <w:p w14:paraId="59EE191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（1）存在违反国家法律法规或其他有关方提出争议情形时；</w:t>
      </w:r>
    </w:p>
    <w:p w14:paraId="4FE2F79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（2）资产转让申请提交拍卖人后，未实际在拍卖人履行交易程序的；</w:t>
      </w:r>
    </w:p>
    <w:p w14:paraId="5A7143B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（3）在资产交易过程中出现违反各项交易规则、细则等相关规定，并妨碍正常交易秩序的；</w:t>
      </w:r>
    </w:p>
    <w:p w14:paraId="3F258BD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（4）交易双方及相关主体因纠纷争讼，由仲裁机构（或法院）做出中止和终结决定的。</w:t>
      </w:r>
    </w:p>
    <w:p w14:paraId="5246818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二十一</w:t>
      </w:r>
      <w:r>
        <w:rPr>
          <w:rFonts w:hint="eastAsia" w:ascii="宋体" w:hAnsi="宋体" w:eastAsia="宋体" w:cs="宋体"/>
          <w:b/>
          <w:bCs/>
          <w:i w:val="0"/>
          <w:caps w:val="0"/>
          <w:color w:val="auto"/>
          <w:spacing w:val="0"/>
          <w:sz w:val="28"/>
          <w:szCs w:val="28"/>
          <w:shd w:val="clear" w:fill="FFFFFF"/>
        </w:rPr>
        <w:t>、网上竞买风险声明：</w:t>
      </w:r>
    </w:p>
    <w:p w14:paraId="5251004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邓州市公共资源交易中心均</w:t>
      </w:r>
      <w:r>
        <w:rPr>
          <w:rFonts w:hint="eastAsia" w:ascii="宋体" w:hAnsi="宋体" w:eastAsia="宋体" w:cs="宋体"/>
          <w:i w:val="0"/>
          <w:caps w:val="0"/>
          <w:color w:val="auto"/>
          <w:spacing w:val="0"/>
          <w:sz w:val="28"/>
          <w:szCs w:val="28"/>
          <w:shd w:val="clear" w:fill="FFFFFF"/>
        </w:rPr>
        <w:t>不承担任何责任。</w:t>
      </w:r>
    </w:p>
    <w:p w14:paraId="415717D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邓州市公共资源交易中心均</w:t>
      </w:r>
      <w:r>
        <w:rPr>
          <w:rFonts w:hint="eastAsia" w:ascii="宋体" w:hAnsi="宋体" w:eastAsia="宋体" w:cs="宋体"/>
          <w:i w:val="0"/>
          <w:caps w:val="0"/>
          <w:color w:val="auto"/>
          <w:spacing w:val="0"/>
          <w:sz w:val="28"/>
          <w:szCs w:val="28"/>
          <w:shd w:val="clear" w:fill="FFFFFF"/>
        </w:rPr>
        <w:t>不承担任何责任。</w:t>
      </w:r>
    </w:p>
    <w:p w14:paraId="162A33E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邓州市公共资源交易中心均</w:t>
      </w:r>
      <w:r>
        <w:rPr>
          <w:rFonts w:hint="eastAsia" w:ascii="宋体" w:hAnsi="宋体" w:eastAsia="宋体" w:cs="宋体"/>
          <w:i w:val="0"/>
          <w:caps w:val="0"/>
          <w:color w:val="auto"/>
          <w:spacing w:val="0"/>
          <w:sz w:val="28"/>
          <w:szCs w:val="28"/>
          <w:shd w:val="clear" w:fill="FFFFFF"/>
        </w:rPr>
        <w:t>不承担任何责任。</w:t>
      </w:r>
    </w:p>
    <w:p w14:paraId="634E991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邓州市公共资源交易中心均</w:t>
      </w:r>
      <w:r>
        <w:rPr>
          <w:rFonts w:hint="eastAsia" w:ascii="宋体" w:hAnsi="宋体" w:eastAsia="宋体" w:cs="宋体"/>
          <w:i w:val="0"/>
          <w:caps w:val="0"/>
          <w:color w:val="auto"/>
          <w:spacing w:val="0"/>
          <w:sz w:val="28"/>
          <w:szCs w:val="28"/>
          <w:shd w:val="clear" w:fill="FFFFFF"/>
        </w:rPr>
        <w:t>不承担任何责任。</w:t>
      </w:r>
    </w:p>
    <w:p w14:paraId="43450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i w:val="0"/>
          <w:caps w:val="0"/>
          <w:color w:val="auto"/>
          <w:spacing w:val="0"/>
          <w:sz w:val="28"/>
          <w:szCs w:val="28"/>
          <w:shd w:val="clear" w:fill="FFFFFF"/>
          <w:lang w:val="en-US" w:eastAsia="zh-CN"/>
        </w:rPr>
        <w:t>二十二</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8E4154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44D489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本项目必须</w:t>
      </w:r>
      <w:r>
        <w:rPr>
          <w:rFonts w:hint="eastAsia" w:ascii="宋体" w:hAnsi="宋体" w:eastAsia="宋体" w:cs="宋体"/>
          <w:color w:val="auto"/>
          <w:kern w:val="0"/>
          <w:sz w:val="28"/>
          <w:szCs w:val="28"/>
          <w:lang w:val="en-US" w:eastAsia="zh-CN" w:bidi="ar"/>
        </w:rPr>
        <w:t>在邓州市公共资源交易中心国有产权交易系统中报名，不接受其它形式参与，未报名的竞买人请及时办理报名手续。个人、企业必须对自己上传资料的真实性、合法性、有</w:t>
      </w:r>
      <w:r>
        <w:rPr>
          <w:rFonts w:hint="eastAsia" w:ascii="宋体" w:hAnsi="宋体" w:eastAsia="宋体" w:cs="宋体"/>
          <w:color w:val="auto"/>
          <w:kern w:val="0"/>
          <w:sz w:val="28"/>
          <w:szCs w:val="28"/>
          <w:lang w:val="en-US" w:eastAsia="zh-CN" w:bidi="ar"/>
        </w:rPr>
        <w:t xml:space="preserve">效性承担法律责任。 </w:t>
      </w:r>
    </w:p>
    <w:p w14:paraId="71BBBDD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因未及时办理入库手续造成的各项损失均由竞买人承担（银行账户务必准确无误）。</w:t>
      </w:r>
    </w:p>
    <w:p w14:paraId="0C7336B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4EB8183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竞买人登录邓州市公共资源交易中心国有产权交易系统，按要求下载拍卖文件（竞买须知）。</w:t>
      </w:r>
    </w:p>
    <w:p w14:paraId="62C517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14:paraId="65EE9AA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14:paraId="4C6A69E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2、采用银行转账方式： </w:t>
      </w:r>
    </w:p>
    <w:p w14:paraId="7552B1D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（1）竞买保证金缴纳截止时间：见邓州市公共资源交易中心国有产权交易平台公告（以竞买保证金绑定成功时间为准）。 </w:t>
      </w:r>
    </w:p>
    <w:p w14:paraId="271FC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2）竞买保证金必须从竞买人银行基本账户（银行卡）转入交易中心保证金专户，且与邓州市公共资源交易中心国有产权交易系统中录入的银行基本账户（银行卡）信息完全一致（不支持结算卡支付）。若不一致，请及时登录电子拍 卖交易系统申请变更，并及时提交审核。 </w:t>
      </w:r>
    </w:p>
    <w:p w14:paraId="416BB5C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（3）竞买人保证金应一次性足额转入。竞买人缴纳竞买保证金后，应在规定的截止时间前通过邓州市公共资源交易中心国有产权交易系统将拍卖保证金成功绑定至所拍卖项目。 </w:t>
      </w:r>
    </w:p>
    <w:p w14:paraId="57086CF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0B20813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auto"/>
          <w:kern w:val="0"/>
          <w:sz w:val="28"/>
          <w:szCs w:val="28"/>
          <w:lang w:val="en-US" w:eastAsia="zh-CN" w:bidi="ar"/>
        </w:rPr>
        <w:t>。</w:t>
      </w:r>
    </w:p>
    <w:p w14:paraId="00A03C4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（6）竞买保证金已缴纳但未成功绑定的，竞买人须带相关资料向邓州市公共资源交易中心财务股申请退款，成功绑定的竞买保证金按流程原帐户退回。 </w:t>
      </w:r>
    </w:p>
    <w:p w14:paraId="7336CF0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7）参加竞买前，竞买人须在邓州市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邓州市公共资源交易中心财务股申请退款。拍卖未成交的（即流拍的）竞买人的保证金，在拍卖活动结束后即时解冻，保证金原帐户退回。 </w:t>
      </w:r>
    </w:p>
    <w:p w14:paraId="57757F5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08125BA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3C23BD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网上交易前在交易系统内对竞买申请人进行资查。 </w:t>
      </w:r>
    </w:p>
    <w:p w14:paraId="4394F59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1、竞买人资格审查 </w:t>
      </w:r>
    </w:p>
    <w:p w14:paraId="7070B7A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竞买人须在报名截止前，在网上交易系统按照系统要求提交相关资料进行资格审查。</w:t>
      </w:r>
    </w:p>
    <w:p w14:paraId="31B0D1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2、风险提示：竞买人应该谨慎报价，操作系统请使用Win7/Win8/Win10; 浏览器请使用 IE10.0</w:t>
      </w:r>
      <w:r>
        <w:rPr>
          <w:rFonts w:hint="eastAsia" w:ascii="宋体" w:hAnsi="宋体" w:eastAsia="宋体" w:cs="宋体"/>
          <w:color w:val="auto"/>
          <w:kern w:val="0"/>
          <w:sz w:val="28"/>
          <w:szCs w:val="28"/>
          <w:lang w:val="en-US" w:eastAsia="zh-CN" w:bidi="ar"/>
        </w:rPr>
        <w:t>、IE11.0，其他操作系统与浏览器可能会影响您的正常网上竞买活动。请竞买人在竞买前仔细检查好自己电脑的运行环境，以免影响您的报价、竞价。由于竞买人注册账户、实名认证、开通网银、竞买人的开户银行向邓州市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邓州市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auto"/>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5A4FBF6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00D3D0F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1、本次拍卖房屋租赁经营权期限为三年，</w:t>
      </w:r>
      <w:r>
        <w:rPr>
          <w:rFonts w:hint="default" w:ascii="宋体" w:hAnsi="宋体" w:eastAsia="宋体" w:cs="宋体"/>
          <w:color w:val="auto"/>
          <w:kern w:val="0"/>
          <w:sz w:val="28"/>
          <w:szCs w:val="28"/>
          <w:lang w:val="en-US" w:eastAsia="zh-CN" w:bidi="ar"/>
        </w:rPr>
        <w:t>涉及房屋的使用、管理</w:t>
      </w:r>
      <w:r>
        <w:rPr>
          <w:rFonts w:hint="eastAsia" w:ascii="宋体" w:hAnsi="宋体" w:eastAsia="宋体" w:cs="宋体"/>
          <w:color w:val="auto"/>
          <w:kern w:val="0"/>
          <w:sz w:val="28"/>
          <w:szCs w:val="28"/>
          <w:lang w:val="en-US" w:eastAsia="zh-CN" w:bidi="ar"/>
        </w:rPr>
        <w:t>及租赁起止日期</w:t>
      </w:r>
      <w:r>
        <w:rPr>
          <w:rFonts w:hint="default" w:ascii="宋体" w:hAnsi="宋体" w:eastAsia="宋体" w:cs="宋体"/>
          <w:color w:val="auto"/>
          <w:kern w:val="0"/>
          <w:sz w:val="28"/>
          <w:szCs w:val="28"/>
          <w:lang w:val="en-US" w:eastAsia="zh-CN" w:bidi="ar"/>
        </w:rPr>
        <w:t>等事宜，以出租人与承租人签订的《房屋租赁合同》中约定为准</w:t>
      </w:r>
      <w:r>
        <w:rPr>
          <w:rFonts w:hint="eastAsia" w:ascii="宋体" w:hAnsi="宋体" w:eastAsia="宋体" w:cs="宋体"/>
          <w:color w:val="auto"/>
          <w:kern w:val="0"/>
          <w:sz w:val="28"/>
          <w:szCs w:val="28"/>
          <w:lang w:val="en-US" w:eastAsia="zh-CN" w:bidi="ar"/>
        </w:rPr>
        <w:t>。</w:t>
      </w:r>
    </w:p>
    <w:p w14:paraId="18078AB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2、涉及原租户对房屋的装修及办公设备投入等相关费用，成功竞买人须与原租户协商相关赔偿事宜，若双方协商未果所造成的一切经济损失，均由成功竞买人自负全责，与委托方、拍卖公司无关；</w:t>
      </w:r>
    </w:p>
    <w:p w14:paraId="1BB5AE5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出租房屋未办理房产证，部分特殊行业存在不能办理营业执照及其他相关证照的可能，承租方应自行承担因此可能造成的办理营业执照等相关证照的障碍或风险，承租方不得以此为由主张解除租赁合同或向出租方主张任何权利，也不得以此为由拒付租金及其它相关费用，否则应对给出租方造成的损失承担相应的赔偿责任。（出租房屋已办理房产证的除外）；</w:t>
      </w:r>
    </w:p>
    <w:p w14:paraId="1FDDA05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4、同等条件下，原租赁户有优先购买权。</w:t>
      </w:r>
    </w:p>
    <w:p w14:paraId="58F187A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5、买受人（承租人）必须服从出租方的管理，并遵守下列条款：</w:t>
      </w:r>
    </w:p>
    <w:p w14:paraId="3D3AD66E">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①依法经营，证照办理齐全，照章纳税，无条件服从出租方及相关执法部门的管理、监督和检查。</w:t>
      </w:r>
    </w:p>
    <w:p w14:paraId="3176736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②该房产用于国家法律规定的经营活动，不得经营国家法律法规规定的不允许经营项目。</w:t>
      </w:r>
    </w:p>
    <w:p w14:paraId="343815E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③按时交纳房租及水、电、物业费等一切相关费用。</w:t>
      </w:r>
    </w:p>
    <w:p w14:paraId="545DEB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④其它条款见《房屋租赁合同》。</w:t>
      </w:r>
    </w:p>
    <w:p w14:paraId="203A1B6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6、因政府行为及其它不可抗拒原因造成合同无法继续履行的，按照实际使用时间计算房租（拍卖佣金不予退回）。买受人（承租人）必须无条件腾出。</w:t>
      </w:r>
    </w:p>
    <w:p w14:paraId="6E0A1CA4">
      <w:pPr>
        <w:keepNext w:val="0"/>
        <w:keepLines w:val="0"/>
        <w:pageBreakBefore w:val="0"/>
        <w:kinsoku/>
        <w:wordWrap/>
        <w:overflowPunct/>
        <w:topLinePunct w:val="0"/>
        <w:autoSpaceDE/>
        <w:autoSpaceDN/>
        <w:bidi w:val="0"/>
        <w:adjustRightInd/>
        <w:snapToGrid/>
        <w:spacing w:line="520" w:lineRule="exact"/>
        <w:textAlignment w:val="auto"/>
        <w:rPr>
          <w:rFonts w:hint="eastAsia"/>
          <w:color w:val="auto"/>
          <w:sz w:val="28"/>
          <w:szCs w:val="28"/>
          <w:lang w:val="en-US" w:eastAsia="zh-CN"/>
        </w:rPr>
      </w:pPr>
      <w:r>
        <w:rPr>
          <w:rFonts w:hint="eastAsia" w:ascii="宋体" w:hAnsi="宋体" w:eastAsia="宋体" w:cs="宋体"/>
          <w:color w:val="auto"/>
          <w:kern w:val="0"/>
          <w:sz w:val="28"/>
          <w:szCs w:val="28"/>
          <w:lang w:val="en-US" w:eastAsia="zh-CN" w:bidi="ar"/>
        </w:rPr>
        <w:t>（六）拍卖标的起拍价、成交价均为处置资产价格(该价格不含税)，不含拍卖佣金及其他一</w:t>
      </w:r>
      <w:r>
        <w:rPr>
          <w:rFonts w:hint="eastAsia" w:ascii="宋体" w:hAnsi="宋体" w:eastAsia="宋体" w:cs="宋体"/>
          <w:color w:val="auto"/>
          <w:kern w:val="0"/>
          <w:sz w:val="28"/>
          <w:szCs w:val="28"/>
          <w:lang w:val="en-US" w:eastAsia="zh-CN" w:bidi="ar"/>
        </w:rPr>
        <w:t>切税、费。竞买人一旦参加竞买，即表示接受标的之一切现状和本竞买须知之全部条款，并对自己的竞价行为负法律责任，不得在成交后以不了解为理由反悔，一经成交确认，我公司、委托人、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邓州市</w:t>
      </w:r>
      <w:r>
        <w:rPr>
          <w:rFonts w:hint="eastAsia" w:ascii="宋体" w:hAnsi="宋体" w:eastAsia="宋体" w:cs="宋体"/>
          <w:color w:val="auto"/>
          <w:kern w:val="0"/>
          <w:sz w:val="28"/>
          <w:szCs w:val="28"/>
          <w:lang w:val="en-US" w:eastAsia="zh-CN" w:bidi="ar"/>
        </w:rPr>
        <w:t>公共资源交易中心均不因拍卖标的的瑕疵或可能存在的瑕疵承担任何责任。</w:t>
      </w:r>
    </w:p>
    <w:p w14:paraId="19B6A9F3">
      <w:pPr>
        <w:keepNext w:val="0"/>
        <w:keepLines w:val="0"/>
        <w:pageBreakBefore w:val="0"/>
        <w:kinsoku/>
        <w:wordWrap/>
        <w:overflowPunct/>
        <w:topLinePunct w:val="0"/>
        <w:autoSpaceDE/>
        <w:autoSpaceDN/>
        <w:bidi w:val="0"/>
        <w:adjustRightInd/>
        <w:snapToGrid/>
        <w:spacing w:line="520" w:lineRule="exact"/>
        <w:textAlignment w:val="auto"/>
        <w:rPr>
          <w:rFonts w:hint="eastAsia"/>
          <w:color w:val="auto"/>
          <w:sz w:val="28"/>
          <w:szCs w:val="28"/>
          <w:lang w:val="en-US" w:eastAsia="zh-CN"/>
        </w:rPr>
      </w:pPr>
      <w:r>
        <w:rPr>
          <w:rFonts w:hint="eastAsia"/>
          <w:color w:val="auto"/>
          <w:sz w:val="28"/>
          <w:szCs w:val="28"/>
          <w:lang w:val="en-US" w:eastAsia="zh-CN"/>
        </w:rPr>
        <w:t>二十三、</w:t>
      </w:r>
      <w:r>
        <w:rPr>
          <w:rFonts w:hint="eastAsia" w:ascii="宋体" w:hAnsi="宋体" w:eastAsia="宋体" w:cs="宋体"/>
          <w:i w:val="0"/>
          <w:caps w:val="0"/>
          <w:color w:val="auto"/>
          <w:spacing w:val="0"/>
          <w:sz w:val="28"/>
          <w:szCs w:val="28"/>
          <w:shd w:val="clear" w:fill="FFFFFF"/>
        </w:rPr>
        <w:t>在竞</w:t>
      </w:r>
      <w:r>
        <w:rPr>
          <w:rFonts w:hint="eastAsia" w:ascii="宋体" w:hAnsi="宋体" w:eastAsia="宋体" w:cs="宋体"/>
          <w:i w:val="0"/>
          <w:caps w:val="0"/>
          <w:color w:val="auto"/>
          <w:spacing w:val="0"/>
          <w:sz w:val="28"/>
          <w:szCs w:val="28"/>
          <w:shd w:val="clear" w:fill="FFFFFF"/>
          <w:lang w:val="en-US" w:eastAsia="zh-CN"/>
        </w:rPr>
        <w:t>买</w:t>
      </w:r>
      <w:r>
        <w:rPr>
          <w:rFonts w:hint="eastAsia" w:ascii="宋体" w:hAnsi="宋体" w:eastAsia="宋体" w:cs="宋体"/>
          <w:i w:val="0"/>
          <w:caps w:val="0"/>
          <w:color w:val="auto"/>
          <w:spacing w:val="0"/>
          <w:sz w:val="28"/>
          <w:szCs w:val="28"/>
          <w:shd w:val="clear" w:fill="FFFFFF"/>
        </w:rPr>
        <w:t>成功后产生纠纷的，先进行协商，协商不成的，务必在一个月内起诉至</w:t>
      </w:r>
      <w:r>
        <w:rPr>
          <w:rFonts w:hint="eastAsia" w:ascii="宋体" w:hAnsi="宋体" w:eastAsia="宋体" w:cs="宋体"/>
          <w:i w:val="0"/>
          <w:caps w:val="0"/>
          <w:color w:val="auto"/>
          <w:spacing w:val="0"/>
          <w:sz w:val="28"/>
          <w:szCs w:val="28"/>
          <w:shd w:val="clear" w:fill="FFFFFF"/>
          <w:lang w:eastAsia="zh-CN"/>
        </w:rPr>
        <w:t>拍卖人所在地</w:t>
      </w:r>
      <w:r>
        <w:rPr>
          <w:rFonts w:hint="eastAsia" w:ascii="宋体" w:hAnsi="宋体" w:eastAsia="宋体" w:cs="宋体"/>
          <w:i w:val="0"/>
          <w:caps w:val="0"/>
          <w:color w:val="auto"/>
          <w:spacing w:val="0"/>
          <w:sz w:val="28"/>
          <w:szCs w:val="28"/>
          <w:shd w:val="clear" w:fill="FFFFFF"/>
        </w:rPr>
        <w:t>人民法院。</w:t>
      </w:r>
    </w:p>
    <w:p w14:paraId="295F1935">
      <w:pPr>
        <w:keepNext w:val="0"/>
        <w:keepLines w:val="0"/>
        <w:pageBreakBefore w:val="0"/>
        <w:kinsoku/>
        <w:wordWrap/>
        <w:overflowPunct/>
        <w:topLinePunct w:val="0"/>
        <w:autoSpaceDE/>
        <w:autoSpaceDN/>
        <w:bidi w:val="0"/>
        <w:adjustRightInd/>
        <w:snapToGrid/>
        <w:spacing w:line="520" w:lineRule="exact"/>
        <w:textAlignment w:val="auto"/>
        <w:rPr>
          <w:rFonts w:hint="default"/>
          <w:color w:val="auto"/>
          <w:sz w:val="28"/>
          <w:szCs w:val="28"/>
        </w:rPr>
      </w:pPr>
      <w:r>
        <w:rPr>
          <w:rFonts w:hint="eastAsia"/>
          <w:color w:val="auto"/>
          <w:sz w:val="28"/>
          <w:szCs w:val="28"/>
          <w:lang w:val="en-US" w:eastAsia="zh-CN"/>
        </w:rPr>
        <w:t>二十四、</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33C3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6C9B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E66C9B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31D402A"/>
    <w:rsid w:val="0B925820"/>
    <w:rsid w:val="17AA3728"/>
    <w:rsid w:val="17FC0E3F"/>
    <w:rsid w:val="182700FB"/>
    <w:rsid w:val="1D8376B5"/>
    <w:rsid w:val="1DBE7B7C"/>
    <w:rsid w:val="22921737"/>
    <w:rsid w:val="2307005C"/>
    <w:rsid w:val="24045ECC"/>
    <w:rsid w:val="283A03AB"/>
    <w:rsid w:val="29A46A51"/>
    <w:rsid w:val="2C877EE4"/>
    <w:rsid w:val="2CC01936"/>
    <w:rsid w:val="35246B21"/>
    <w:rsid w:val="3D78661B"/>
    <w:rsid w:val="46D76F47"/>
    <w:rsid w:val="485B1B32"/>
    <w:rsid w:val="4C455682"/>
    <w:rsid w:val="59DB073A"/>
    <w:rsid w:val="5E7D76D7"/>
    <w:rsid w:val="605228D3"/>
    <w:rsid w:val="63FE5A45"/>
    <w:rsid w:val="6C873D33"/>
    <w:rsid w:val="6D94370F"/>
    <w:rsid w:val="6DCA58F2"/>
    <w:rsid w:val="6FFE3699"/>
    <w:rsid w:val="703D770F"/>
    <w:rsid w:val="777F50A1"/>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5489</Words>
  <Characters>5516</Characters>
  <Lines>0</Lines>
  <Paragraphs>0</Paragraphs>
  <TotalTime>22</TotalTime>
  <ScaleCrop>false</ScaleCrop>
  <LinksUpToDate>false</LinksUpToDate>
  <CharactersWithSpaces>5541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苗书成</cp:lastModifiedBy>
  <dcterms:modified xsi:type="dcterms:W3CDTF">2025-05-15T07:48:26Z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3B2B33B27A3C40FDBB290BD044D5BBB4</vt:lpwstr>
  </property>
  <property fmtid="{D5CDD505-2E9C-101B-9397-08002B2CF9AE}" pid="4" name="KSOTemplateDocerSaveRecord">
    <vt:lpwstr>eyJoZGlkIjoiZjcyNWRmNTgzYjBhNDljZGRkNDVkNDhmZDI4ZTM1ZDIiLCJ1c2VySWQiOiI2OTUwNTkxMDQifQ==</vt:lpwstr>
  </property>
</Properties>
</file>